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0A" w:rsidRPr="006C090A" w:rsidRDefault="006C090A" w:rsidP="006C090A">
      <w:pPr>
        <w:shd w:val="clear" w:color="auto" w:fill="FFFFFF"/>
        <w:spacing w:after="255" w:line="300" w:lineRule="atLeast"/>
        <w:outlineLvl w:val="1"/>
        <w:rPr>
          <w:rFonts w:ascii="Arial" w:eastAsia="Times New Roman" w:hAnsi="Arial" w:cs="Arial"/>
          <w:b/>
          <w:bCs/>
          <w:color w:val="4D4D4D"/>
          <w:sz w:val="27"/>
          <w:szCs w:val="27"/>
          <w:lang w:eastAsia="ru-RU"/>
        </w:rPr>
      </w:pPr>
      <w:r w:rsidRPr="006C090A">
        <w:rPr>
          <w:rFonts w:ascii="Arial" w:eastAsia="Times New Roman" w:hAnsi="Arial" w:cs="Arial"/>
          <w:b/>
          <w:bCs/>
          <w:color w:val="4D4D4D"/>
          <w:sz w:val="27"/>
          <w:szCs w:val="27"/>
          <w:lang w:eastAsia="ru-RU"/>
        </w:rPr>
        <w:t>Письмо Министерства образования и науки РФ от 15 ноября 2013 г. № НТ-1139/08 “Об организации получения образования в семейной форме”</w:t>
      </w:r>
    </w:p>
    <w:p w:rsidR="006C090A" w:rsidRPr="006C090A" w:rsidRDefault="006C090A" w:rsidP="006C090A">
      <w:pPr>
        <w:shd w:val="clear" w:color="auto" w:fill="FFFFFF"/>
        <w:spacing w:line="240" w:lineRule="auto"/>
        <w:rPr>
          <w:rFonts w:ascii="Arial" w:eastAsia="Times New Roman" w:hAnsi="Arial" w:cs="Arial"/>
          <w:color w:val="333333"/>
          <w:sz w:val="21"/>
          <w:szCs w:val="21"/>
          <w:lang w:eastAsia="ru-RU"/>
        </w:rPr>
      </w:pPr>
      <w:r w:rsidRPr="006C090A">
        <w:rPr>
          <w:rFonts w:ascii="Arial" w:eastAsia="Times New Roman" w:hAnsi="Arial" w:cs="Arial"/>
          <w:color w:val="333333"/>
          <w:sz w:val="21"/>
          <w:szCs w:val="21"/>
          <w:lang w:eastAsia="ru-RU"/>
        </w:rPr>
        <w:t>5 декабря 2013</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bookmarkStart w:id="0" w:name="0"/>
      <w:bookmarkEnd w:id="0"/>
      <w:r w:rsidRPr="006C090A">
        <w:rPr>
          <w:rFonts w:ascii="Times New Roman" w:eastAsia="Times New Roman" w:hAnsi="Times New Roman" w:cs="Times New Roman"/>
          <w:color w:val="333333"/>
          <w:sz w:val="24"/>
          <w:szCs w:val="24"/>
          <w:lang w:eastAsia="ru-RU"/>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Федеральным законом предусмотрены различные формы получения образования и обучения с учетом потребностей и возможностей личности.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w:t>
      </w:r>
      <w:bookmarkStart w:id="1" w:name="_GoBack"/>
      <w:bookmarkEnd w:id="1"/>
      <w:r w:rsidRPr="006C090A">
        <w:rPr>
          <w:rFonts w:ascii="Times New Roman" w:eastAsia="Times New Roman" w:hAnsi="Times New Roman" w:cs="Times New Roman"/>
          <w:color w:val="333333"/>
          <w:sz w:val="24"/>
          <w:szCs w:val="24"/>
          <w:lang w:eastAsia="ru-RU"/>
        </w:rPr>
        <w:t>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6C090A">
        <w:rPr>
          <w:rFonts w:ascii="Times New Roman" w:eastAsia="Times New Roman" w:hAnsi="Times New Roman" w:cs="Times New Roman"/>
          <w:color w:val="333333"/>
          <w:sz w:val="24"/>
          <w:szCs w:val="24"/>
          <w:lang w:eastAsia="ru-RU"/>
        </w:rPr>
        <w:t>В частности</w:t>
      </w:r>
      <w:proofErr w:type="gramEnd"/>
      <w:r w:rsidRPr="006C090A">
        <w:rPr>
          <w:rFonts w:ascii="Times New Roman" w:eastAsia="Times New Roman" w:hAnsi="Times New Roman" w:cs="Times New Roman"/>
          <w:color w:val="333333"/>
          <w:sz w:val="24"/>
          <w:szCs w:val="24"/>
          <w:lang w:eastAsia="ru-RU"/>
        </w:rPr>
        <w:t xml:space="preserve">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 xml:space="preserve">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w:t>
      </w:r>
      <w:r w:rsidRPr="006C090A">
        <w:rPr>
          <w:rFonts w:ascii="Times New Roman" w:eastAsia="Times New Roman" w:hAnsi="Times New Roman" w:cs="Times New Roman"/>
          <w:color w:val="333333"/>
          <w:sz w:val="24"/>
          <w:szCs w:val="24"/>
          <w:lang w:eastAsia="ru-RU"/>
        </w:rPr>
        <w:lastRenderedPageBreak/>
        <w:t>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Кроме этого,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(статья 42 Федерального закона).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w:t>
      </w:r>
      <w:hyperlink r:id="rId4" w:anchor="111" w:history="1">
        <w:r w:rsidRPr="006C090A">
          <w:rPr>
            <w:rFonts w:ascii="Times New Roman" w:eastAsia="Times New Roman" w:hAnsi="Times New Roman" w:cs="Times New Roman"/>
            <w:color w:val="808080"/>
            <w:sz w:val="24"/>
            <w:szCs w:val="24"/>
            <w:u w:val="single"/>
            <w:bdr w:val="none" w:sz="0" w:space="0" w:color="auto" w:frame="1"/>
            <w:lang w:eastAsia="ru-RU"/>
          </w:rPr>
          <w:t>*</w:t>
        </w:r>
      </w:hyperlink>
      <w:r w:rsidRPr="006C090A">
        <w:rPr>
          <w:rFonts w:ascii="Times New Roman" w:eastAsia="Times New Roman" w:hAnsi="Times New Roman" w:cs="Times New Roman"/>
          <w:color w:val="333333"/>
          <w:sz w:val="24"/>
          <w:szCs w:val="24"/>
          <w:lang w:eastAsia="ru-RU"/>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w:t>
      </w:r>
      <w:r w:rsidRPr="006C090A">
        <w:rPr>
          <w:rFonts w:ascii="Times New Roman" w:eastAsia="Times New Roman" w:hAnsi="Times New Roman" w:cs="Times New Roman"/>
          <w:color w:val="333333"/>
          <w:sz w:val="24"/>
          <w:szCs w:val="24"/>
          <w:lang w:eastAsia="ru-RU"/>
        </w:rPr>
        <w:lastRenderedPageBreak/>
        <w:t xml:space="preserve">дисциплинам (модулям) образовательной программы или </w:t>
      </w:r>
      <w:proofErr w:type="spellStart"/>
      <w:r w:rsidRPr="006C090A">
        <w:rPr>
          <w:rFonts w:ascii="Times New Roman" w:eastAsia="Times New Roman" w:hAnsi="Times New Roman" w:cs="Times New Roman"/>
          <w:color w:val="333333"/>
          <w:sz w:val="24"/>
          <w:szCs w:val="24"/>
          <w:lang w:eastAsia="ru-RU"/>
        </w:rPr>
        <w:t>непрохождение</w:t>
      </w:r>
      <w:proofErr w:type="spellEnd"/>
      <w:r w:rsidRPr="006C090A">
        <w:rPr>
          <w:rFonts w:ascii="Times New Roman" w:eastAsia="Times New Roman" w:hAnsi="Times New Roman" w:cs="Times New Roman"/>
          <w:color w:val="333333"/>
          <w:sz w:val="24"/>
          <w:szCs w:val="24"/>
          <w:lang w:eastAsia="ru-RU"/>
        </w:rPr>
        <w:t xml:space="preserve"> промежуточной аттестации при отсутствии уважительных причин.</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В связи с изложенным:</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1. 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образовательных(ой)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3. Статья 35 Федерального закона гарантирует право обучающихся 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 обучения учебниками и учебными пособиями, необходимыми в учебном процессе.</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lastRenderedPageBreak/>
        <w:t>В этой связи, обучающиеся по образовательным программам в форме семейного образования должны быть обеспечены учебниками и учебными пособиями.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Причём обеспечение указанных обучающихся учебниками и учебными пособиями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5. 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 затраты на оказание психолого-педагогической, медицинской и социальной помощи.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 xml:space="preserve">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w:t>
      </w:r>
      <w:r w:rsidRPr="006C090A">
        <w:rPr>
          <w:rFonts w:ascii="Times New Roman" w:eastAsia="Times New Roman" w:hAnsi="Times New Roman" w:cs="Times New Roman"/>
          <w:color w:val="333333"/>
          <w:sz w:val="24"/>
          <w:szCs w:val="24"/>
          <w:lang w:eastAsia="ru-RU"/>
        </w:rPr>
        <w:lastRenderedPageBreak/>
        <w:t>поддержки. 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5" w:anchor="222" w:history="1">
        <w:r w:rsidRPr="006C090A">
          <w:rPr>
            <w:rFonts w:ascii="Times New Roman" w:eastAsia="Times New Roman" w:hAnsi="Times New Roman" w:cs="Times New Roman"/>
            <w:color w:val="808080"/>
            <w:sz w:val="24"/>
            <w:szCs w:val="24"/>
            <w:u w:val="single"/>
            <w:bdr w:val="none" w:sz="0" w:space="0" w:color="auto" w:frame="1"/>
            <w:lang w:eastAsia="ru-RU"/>
          </w:rPr>
          <w:t>**</w:t>
        </w:r>
      </w:hyperlink>
      <w:r w:rsidRPr="006C090A">
        <w:rPr>
          <w:rFonts w:ascii="Times New Roman" w:eastAsia="Times New Roman" w:hAnsi="Times New Roman" w:cs="Times New Roman"/>
          <w:color w:val="333333"/>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067"/>
        <w:gridCol w:w="2067"/>
      </w:tblGrid>
      <w:tr w:rsidR="006C090A" w:rsidRPr="006C090A" w:rsidTr="006C090A">
        <w:tc>
          <w:tcPr>
            <w:tcW w:w="2500" w:type="pct"/>
            <w:hideMark/>
          </w:tcPr>
          <w:p w:rsidR="006C090A" w:rsidRPr="006C090A" w:rsidRDefault="006C090A" w:rsidP="006C090A">
            <w:pPr>
              <w:spacing w:after="0" w:line="240" w:lineRule="auto"/>
              <w:ind w:firstLine="709"/>
              <w:jc w:val="both"/>
              <w:rPr>
                <w:rFonts w:ascii="Times New Roman" w:eastAsia="Times New Roman" w:hAnsi="Times New Roman" w:cs="Times New Roman"/>
                <w:sz w:val="24"/>
                <w:szCs w:val="24"/>
                <w:lang w:eastAsia="ru-RU"/>
              </w:rPr>
            </w:pPr>
            <w:r w:rsidRPr="006C090A">
              <w:rPr>
                <w:rFonts w:ascii="Times New Roman" w:eastAsia="Times New Roman" w:hAnsi="Times New Roman" w:cs="Times New Roman"/>
                <w:sz w:val="24"/>
                <w:szCs w:val="24"/>
                <w:lang w:eastAsia="ru-RU"/>
              </w:rPr>
              <w:t>   </w:t>
            </w:r>
          </w:p>
        </w:tc>
        <w:tc>
          <w:tcPr>
            <w:tcW w:w="2500" w:type="pct"/>
            <w:hideMark/>
          </w:tcPr>
          <w:p w:rsidR="006C090A" w:rsidRPr="006C090A" w:rsidRDefault="006C090A" w:rsidP="006C090A">
            <w:pPr>
              <w:spacing w:after="0" w:line="240" w:lineRule="auto"/>
              <w:ind w:firstLine="709"/>
              <w:jc w:val="both"/>
              <w:rPr>
                <w:rFonts w:ascii="Times New Roman" w:eastAsia="Times New Roman" w:hAnsi="Times New Roman" w:cs="Times New Roman"/>
                <w:sz w:val="24"/>
                <w:szCs w:val="24"/>
                <w:lang w:eastAsia="ru-RU"/>
              </w:rPr>
            </w:pPr>
            <w:r w:rsidRPr="006C090A">
              <w:rPr>
                <w:rFonts w:ascii="Times New Roman" w:eastAsia="Times New Roman" w:hAnsi="Times New Roman" w:cs="Times New Roman"/>
                <w:sz w:val="24"/>
                <w:szCs w:val="24"/>
                <w:lang w:eastAsia="ru-RU"/>
              </w:rPr>
              <w:t>Н.В. Третьяк</w:t>
            </w:r>
          </w:p>
        </w:tc>
      </w:tr>
    </w:tbl>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_____________________________</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 xml:space="preserve">* Зачисление в образовательную организацию лица, находящегося на семейной форме образования для продолжения обучения в </w:t>
      </w:r>
      <w:proofErr w:type="gramStart"/>
      <w:r w:rsidRPr="006C090A">
        <w:rPr>
          <w:rFonts w:ascii="Times New Roman" w:eastAsia="Times New Roman" w:hAnsi="Times New Roman" w:cs="Times New Roman"/>
          <w:color w:val="333333"/>
          <w:sz w:val="24"/>
          <w:szCs w:val="24"/>
          <w:lang w:eastAsia="ru-RU"/>
        </w:rPr>
        <w:t>образовательной организации</w:t>
      </w:r>
      <w:proofErr w:type="gramEnd"/>
      <w:r w:rsidRPr="006C090A">
        <w:rPr>
          <w:rFonts w:ascii="Times New Roman" w:eastAsia="Times New Roman" w:hAnsi="Times New Roman" w:cs="Times New Roman"/>
          <w:color w:val="333333"/>
          <w:sz w:val="24"/>
          <w:szCs w:val="24"/>
          <w:lang w:eastAsia="ru-RU"/>
        </w:rPr>
        <w:t xml:space="preserve"> осуществляется в соответствии с Порядком приема в общеобразовательные учреждения, утвержденным приказом </w:t>
      </w:r>
      <w:proofErr w:type="spellStart"/>
      <w:r w:rsidRPr="006C090A">
        <w:rPr>
          <w:rFonts w:ascii="Times New Roman" w:eastAsia="Times New Roman" w:hAnsi="Times New Roman" w:cs="Times New Roman"/>
          <w:color w:val="333333"/>
          <w:sz w:val="24"/>
          <w:szCs w:val="24"/>
          <w:lang w:eastAsia="ru-RU"/>
        </w:rPr>
        <w:t>Минобрнауки</w:t>
      </w:r>
      <w:proofErr w:type="spellEnd"/>
      <w:r w:rsidRPr="006C090A">
        <w:rPr>
          <w:rFonts w:ascii="Times New Roman" w:eastAsia="Times New Roman" w:hAnsi="Times New Roman" w:cs="Times New Roman"/>
          <w:color w:val="333333"/>
          <w:sz w:val="24"/>
          <w:szCs w:val="24"/>
          <w:lang w:eastAsia="ru-RU"/>
        </w:rPr>
        <w:t xml:space="preserve"> России от 15 февраля 2012 г. № 107</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 В соответствии со статьей 26.3.1 Федерального закона от 6 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b/>
          <w:bCs/>
          <w:color w:val="4D4D4D"/>
          <w:sz w:val="24"/>
          <w:szCs w:val="24"/>
          <w:lang w:eastAsia="ru-RU"/>
        </w:rPr>
      </w:pPr>
      <w:bookmarkStart w:id="2" w:name="review"/>
      <w:bookmarkEnd w:id="2"/>
      <w:r w:rsidRPr="006C090A">
        <w:rPr>
          <w:rFonts w:ascii="Times New Roman" w:eastAsia="Times New Roman" w:hAnsi="Times New Roman" w:cs="Times New Roman"/>
          <w:b/>
          <w:bCs/>
          <w:color w:val="4D4D4D"/>
          <w:sz w:val="24"/>
          <w:szCs w:val="24"/>
          <w:lang w:eastAsia="ru-RU"/>
        </w:rPr>
        <w:t>Обзор документа</w:t>
      </w:r>
    </w:p>
    <w:p w:rsidR="006C090A" w:rsidRPr="006C090A" w:rsidRDefault="006C090A" w:rsidP="006C090A">
      <w:pPr>
        <w:spacing w:after="0" w:line="240" w:lineRule="auto"/>
        <w:ind w:firstLine="709"/>
        <w:jc w:val="both"/>
        <w:rPr>
          <w:rFonts w:ascii="Times New Roman" w:eastAsia="Times New Roman" w:hAnsi="Times New Roman" w:cs="Times New Roman"/>
          <w:sz w:val="24"/>
          <w:szCs w:val="24"/>
          <w:lang w:eastAsia="ru-RU"/>
        </w:rPr>
      </w:pPr>
      <w:r w:rsidRPr="006C090A">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Новым Законом об образовании предусмотрены различные формы его получения. Учитываются потребности и возможности личности.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Образование можно получить как в соответствующих организациях, так и вне них. Речь идет, в частности, о семейном образовании. Родителям нужно учитывать мнение ребенка и должным образом организовать процесс обучения.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При выборе семейного образования родители информируют об этом орган местного самоуправления муниципального района или городского округа, где они проживают.</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Обучающиеся в форме семейного образования вправе пройти промежуточную и государственную итоговую аттестацию в организациях по аккредитованной программе. Указанные лица, не имеющие основного общего или среднего общего образования, могут пройти экстерном аттестацию бесплатно. Образовательной организацией должен быть принят локальный акт, регламентирующий прохождение процедур.</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Экстернами являются лица, зачисленные в организацию для аттестации. Они наравне с другими обучающимися имеют право на развитие своих творческих способностей и интересов, включая участие в конкурсах, олимпиадах и в других мероприятиях. Могут рассчитывать на социально-педагогическую и психологическую помощь, на бесплатную психолого-медико-педагогическую коррекцию.</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Рассмотрен еще ряд нюансов при получении семейного образования.</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Так, в качестве образовательной организации для прохождения промежуточной или итоговой аттестации, могут быть определены не только школы, но и, например, вузы, которые вправе реализовывать общеобразовательные программы.</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 xml:space="preserve">Для </w:t>
      </w:r>
      <w:proofErr w:type="gramStart"/>
      <w:r w:rsidRPr="006C090A">
        <w:rPr>
          <w:rFonts w:ascii="Times New Roman" w:eastAsia="Times New Roman" w:hAnsi="Times New Roman" w:cs="Times New Roman"/>
          <w:color w:val="333333"/>
          <w:sz w:val="24"/>
          <w:szCs w:val="24"/>
          <w:lang w:eastAsia="ru-RU"/>
        </w:rPr>
        <w:t>рассматриваемых категорий</w:t>
      </w:r>
      <w:proofErr w:type="gramEnd"/>
      <w:r w:rsidRPr="006C090A">
        <w:rPr>
          <w:rFonts w:ascii="Times New Roman" w:eastAsia="Times New Roman" w:hAnsi="Times New Roman" w:cs="Times New Roman"/>
          <w:color w:val="333333"/>
          <w:sz w:val="24"/>
          <w:szCs w:val="24"/>
          <w:lang w:eastAsia="ru-RU"/>
        </w:rPr>
        <w:t xml:space="preserve"> обучающихся нужно создать условия по их социализации, интеграции в детские коллективы. Также их необходимо обеспечивать необходимыми учебниками и пособиями.</w:t>
      </w:r>
    </w:p>
    <w:p w:rsidR="006C090A" w:rsidRPr="006C090A" w:rsidRDefault="006C090A" w:rsidP="006C09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C090A">
        <w:rPr>
          <w:rFonts w:ascii="Times New Roman" w:eastAsia="Times New Roman" w:hAnsi="Times New Roman" w:cs="Times New Roman"/>
          <w:color w:val="333333"/>
          <w:sz w:val="24"/>
          <w:szCs w:val="24"/>
          <w:lang w:eastAsia="ru-RU"/>
        </w:rPr>
        <w:t xml:space="preserve">Представляется важным обратить внимание на следующее. Федеральные, региональные органы </w:t>
      </w:r>
      <w:proofErr w:type="spellStart"/>
      <w:r w:rsidRPr="006C090A">
        <w:rPr>
          <w:rFonts w:ascii="Times New Roman" w:eastAsia="Times New Roman" w:hAnsi="Times New Roman" w:cs="Times New Roman"/>
          <w:color w:val="333333"/>
          <w:sz w:val="24"/>
          <w:szCs w:val="24"/>
          <w:lang w:eastAsia="ru-RU"/>
        </w:rPr>
        <w:t>госвласти</w:t>
      </w:r>
      <w:proofErr w:type="spellEnd"/>
      <w:r w:rsidRPr="006C090A">
        <w:rPr>
          <w:rFonts w:ascii="Times New Roman" w:eastAsia="Times New Roman" w:hAnsi="Times New Roman" w:cs="Times New Roman"/>
          <w:color w:val="333333"/>
          <w:sz w:val="24"/>
          <w:szCs w:val="24"/>
          <w:lang w:eastAsia="ru-RU"/>
        </w:rPr>
        <w:t xml:space="preserve">, органы местного самоуправления полностью или частично обеспечивают содержание лиц, нуждающихся в </w:t>
      </w:r>
      <w:proofErr w:type="spellStart"/>
      <w:r w:rsidRPr="006C090A">
        <w:rPr>
          <w:rFonts w:ascii="Times New Roman" w:eastAsia="Times New Roman" w:hAnsi="Times New Roman" w:cs="Times New Roman"/>
          <w:color w:val="333333"/>
          <w:sz w:val="24"/>
          <w:szCs w:val="24"/>
          <w:lang w:eastAsia="ru-RU"/>
        </w:rPr>
        <w:t>соцподдержке</w:t>
      </w:r>
      <w:proofErr w:type="spellEnd"/>
      <w:r w:rsidRPr="006C090A">
        <w:rPr>
          <w:rFonts w:ascii="Times New Roman" w:eastAsia="Times New Roman" w:hAnsi="Times New Roman" w:cs="Times New Roman"/>
          <w:color w:val="333333"/>
          <w:sz w:val="24"/>
          <w:szCs w:val="24"/>
          <w:lang w:eastAsia="ru-RU"/>
        </w:rPr>
        <w:t>, в период получения ими образования. Таким образом, можно предусмотреть компенсации для семей, которые выбрали указанную форму образования</w:t>
      </w:r>
    </w:p>
    <w:p w:rsidR="009048A4" w:rsidRDefault="009048A4"/>
    <w:sectPr w:rsidR="00904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D7"/>
    <w:rsid w:val="003650D7"/>
    <w:rsid w:val="006C090A"/>
    <w:rsid w:val="0090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CA84B-C4D6-43A0-9A69-9F050008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20353">
      <w:bodyDiv w:val="1"/>
      <w:marLeft w:val="0"/>
      <w:marRight w:val="0"/>
      <w:marTop w:val="0"/>
      <w:marBottom w:val="0"/>
      <w:divBdr>
        <w:top w:val="none" w:sz="0" w:space="0" w:color="auto"/>
        <w:left w:val="none" w:sz="0" w:space="0" w:color="auto"/>
        <w:bottom w:val="none" w:sz="0" w:space="0" w:color="auto"/>
        <w:right w:val="none" w:sz="0" w:space="0" w:color="auto"/>
      </w:divBdr>
      <w:divsChild>
        <w:div w:id="1233661373">
          <w:marLeft w:val="0"/>
          <w:marRight w:val="0"/>
          <w:marTop w:val="0"/>
          <w:marBottom w:val="180"/>
          <w:divBdr>
            <w:top w:val="none" w:sz="0" w:space="0" w:color="auto"/>
            <w:left w:val="none" w:sz="0" w:space="0" w:color="auto"/>
            <w:bottom w:val="none" w:sz="0" w:space="0" w:color="auto"/>
            <w:right w:val="none" w:sz="0" w:space="0" w:color="auto"/>
          </w:divBdr>
        </w:div>
        <w:div w:id="195783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0417012/" TargetMode="External"/><Relationship Id="rId4" Type="http://schemas.openxmlformats.org/officeDocument/2006/relationships/hyperlink" Target="https://www.garant.ru/products/ipo/prime/doc/70417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2767</Words>
  <Characters>15772</Characters>
  <Application>Microsoft Office Word</Application>
  <DocSecurity>0</DocSecurity>
  <Lines>131</Lines>
  <Paragraphs>37</Paragraphs>
  <ScaleCrop>false</ScaleCrop>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2</cp:revision>
  <dcterms:created xsi:type="dcterms:W3CDTF">2021-11-12T12:04:00Z</dcterms:created>
  <dcterms:modified xsi:type="dcterms:W3CDTF">2021-11-12T12:05:00Z</dcterms:modified>
</cp:coreProperties>
</file>