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7AE" w:rsidRPr="00AE07AE" w:rsidRDefault="00AE07AE" w:rsidP="00AE07AE">
      <w:pPr>
        <w:spacing w:after="0" w:line="240" w:lineRule="auto"/>
        <w:ind w:left="120" w:right="-374"/>
        <w:jc w:val="center"/>
        <w:rPr>
          <w:rFonts w:ascii="Times New Roman" w:hAnsi="Times New Roman" w:cs="Times New Roman"/>
        </w:rPr>
      </w:pPr>
      <w:bookmarkStart w:id="0" w:name="block-11476078"/>
      <w:r w:rsidRPr="00AE07AE">
        <w:rPr>
          <w:rFonts w:ascii="Times New Roman" w:hAnsi="Times New Roman" w:cs="Times New Roman"/>
          <w:b/>
          <w:color w:val="000000"/>
          <w:sz w:val="28"/>
        </w:rPr>
        <w:t>Аннотации к рабочей программе</w:t>
      </w:r>
    </w:p>
    <w:p w:rsidR="00CD042E" w:rsidRPr="00AE07AE" w:rsidRDefault="00AE07AE" w:rsidP="00AE07AE">
      <w:pPr>
        <w:spacing w:after="0" w:line="240" w:lineRule="auto"/>
        <w:ind w:left="120"/>
        <w:jc w:val="center"/>
        <w:rPr>
          <w:rFonts w:ascii="Times New Roman" w:hAnsi="Times New Roman" w:cs="Times New Roman"/>
        </w:rPr>
      </w:pPr>
      <w:r w:rsidRPr="00AE07AE">
        <w:rPr>
          <w:rFonts w:ascii="Times New Roman" w:hAnsi="Times New Roman" w:cs="Times New Roman"/>
          <w:b/>
          <w:color w:val="000000"/>
          <w:sz w:val="28"/>
        </w:rPr>
        <w:t>учебного курса</w:t>
      </w:r>
      <w:r w:rsidR="00F8635A" w:rsidRPr="00AE07AE">
        <w:rPr>
          <w:rFonts w:ascii="Times New Roman" w:hAnsi="Times New Roman" w:cs="Times New Roman"/>
          <w:b/>
          <w:color w:val="000000"/>
          <w:sz w:val="28"/>
        </w:rPr>
        <w:t xml:space="preserve"> «Иностранный (английский) язык»</w:t>
      </w:r>
    </w:p>
    <w:p w:rsidR="00CD042E" w:rsidRPr="00AE07AE" w:rsidRDefault="00F8635A" w:rsidP="00AE07AE">
      <w:pPr>
        <w:spacing w:after="0" w:line="240" w:lineRule="auto"/>
        <w:ind w:left="120"/>
        <w:jc w:val="center"/>
        <w:rPr>
          <w:rFonts w:ascii="Times New Roman" w:hAnsi="Times New Roman" w:cs="Times New Roman"/>
        </w:rPr>
      </w:pPr>
      <w:r w:rsidRPr="00AE07AE">
        <w:rPr>
          <w:rFonts w:ascii="Times New Roman" w:hAnsi="Times New Roman" w:cs="Times New Roman"/>
          <w:color w:val="000000"/>
          <w:sz w:val="28"/>
        </w:rPr>
        <w:t xml:space="preserve">для обучающихся 10 – 11 классов </w:t>
      </w:r>
    </w:p>
    <w:p w:rsidR="00CD042E" w:rsidRPr="00AE07AE" w:rsidRDefault="00CD042E" w:rsidP="00AE07AE">
      <w:pPr>
        <w:spacing w:after="0" w:line="240" w:lineRule="auto"/>
        <w:ind w:left="120"/>
        <w:jc w:val="both"/>
        <w:rPr>
          <w:rFonts w:ascii="Times New Roman" w:hAnsi="Times New Roman" w:cs="Times New Roman"/>
        </w:rPr>
      </w:pPr>
      <w:bookmarkStart w:id="1" w:name="block-11476077"/>
      <w:bookmarkEnd w:id="0"/>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AE07AE">
        <w:rPr>
          <w:rFonts w:ascii="Times New Roman" w:hAnsi="Times New Roman" w:cs="Times New Roman"/>
          <w:color w:val="000000"/>
          <w:sz w:val="28"/>
        </w:rPr>
        <w:t>межпредметных</w:t>
      </w:r>
      <w:proofErr w:type="spellEnd"/>
      <w:r w:rsidRPr="00AE07AE">
        <w:rPr>
          <w:rFonts w:ascii="Times New Roman" w:hAnsi="Times New Roman" w:cs="Times New Roman"/>
          <w:color w:val="000000"/>
          <w:sz w:val="28"/>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Личностные, </w:t>
      </w:r>
      <w:proofErr w:type="spellStart"/>
      <w:r w:rsidRPr="00AE07AE">
        <w:rPr>
          <w:rFonts w:ascii="Times New Roman" w:hAnsi="Times New Roman" w:cs="Times New Roman"/>
          <w:color w:val="000000"/>
          <w:sz w:val="28"/>
        </w:rPr>
        <w:t>метапредметные</w:t>
      </w:r>
      <w:proofErr w:type="spellEnd"/>
      <w:r w:rsidRPr="00AE07AE">
        <w:rPr>
          <w:rFonts w:ascii="Times New Roman" w:hAnsi="Times New Roman" w:cs="Times New Roman"/>
          <w:color w:val="000000"/>
          <w:sz w:val="28"/>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AE07AE">
        <w:rPr>
          <w:rFonts w:ascii="Times New Roman" w:hAnsi="Times New Roman" w:cs="Times New Roman"/>
          <w:color w:val="000000"/>
          <w:sz w:val="28"/>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AE07AE">
        <w:rPr>
          <w:rFonts w:ascii="Times New Roman" w:hAnsi="Times New Roman" w:cs="Times New Roman"/>
          <w:color w:val="000000"/>
          <w:sz w:val="28"/>
        </w:rPr>
        <w:t>метапредметных</w:t>
      </w:r>
      <w:proofErr w:type="spellEnd"/>
      <w:r w:rsidRPr="00AE07AE">
        <w:rPr>
          <w:rFonts w:ascii="Times New Roman" w:hAnsi="Times New Roman" w:cs="Times New Roman"/>
          <w:color w:val="000000"/>
          <w:sz w:val="28"/>
        </w:rPr>
        <w:t>, так и личностных результатов обучения.</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AE07AE">
        <w:rPr>
          <w:rFonts w:ascii="Times New Roman" w:hAnsi="Times New Roman" w:cs="Times New Roman"/>
          <w:color w:val="000000"/>
          <w:spacing w:val="2"/>
          <w:sz w:val="28"/>
        </w:rPr>
        <w:t>постглобализации</w:t>
      </w:r>
      <w:proofErr w:type="spellEnd"/>
      <w:r w:rsidRPr="00AE07AE">
        <w:rPr>
          <w:rFonts w:ascii="Times New Roman" w:hAnsi="Times New Roman" w:cs="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AE07AE">
        <w:rPr>
          <w:rFonts w:ascii="Times New Roman" w:hAnsi="Times New Roman" w:cs="Times New Roman"/>
          <w:color w:val="000000"/>
          <w:sz w:val="28"/>
        </w:rPr>
        <w:t>метапредметных</w:t>
      </w:r>
      <w:proofErr w:type="spellEnd"/>
      <w:r w:rsidRPr="00AE07AE">
        <w:rPr>
          <w:rFonts w:ascii="Times New Roman" w:hAnsi="Times New Roman" w:cs="Times New Roman"/>
          <w:color w:val="000000"/>
          <w:sz w:val="28"/>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w:t>
      </w:r>
      <w:proofErr w:type="spellStart"/>
      <w:r w:rsidRPr="00AE07AE">
        <w:rPr>
          <w:rFonts w:ascii="Times New Roman" w:hAnsi="Times New Roman" w:cs="Times New Roman"/>
          <w:color w:val="000000"/>
          <w:sz w:val="28"/>
        </w:rPr>
        <w:t>социокультурная</w:t>
      </w:r>
      <w:proofErr w:type="spellEnd"/>
      <w:r w:rsidRPr="00AE07AE">
        <w:rPr>
          <w:rFonts w:ascii="Times New Roman" w:hAnsi="Times New Roman" w:cs="Times New Roman"/>
          <w:color w:val="000000"/>
          <w:sz w:val="28"/>
        </w:rPr>
        <w:t xml:space="preserve">, компенсаторная и </w:t>
      </w:r>
      <w:proofErr w:type="spellStart"/>
      <w:r w:rsidRPr="00AE07AE">
        <w:rPr>
          <w:rFonts w:ascii="Times New Roman" w:hAnsi="Times New Roman" w:cs="Times New Roman"/>
          <w:color w:val="000000"/>
          <w:sz w:val="28"/>
        </w:rPr>
        <w:t>метапредметная</w:t>
      </w:r>
      <w:proofErr w:type="spellEnd"/>
      <w:r w:rsidRPr="00AE07AE">
        <w:rPr>
          <w:rFonts w:ascii="Times New Roman" w:hAnsi="Times New Roman" w:cs="Times New Roman"/>
          <w:color w:val="000000"/>
          <w:sz w:val="28"/>
        </w:rPr>
        <w:t xml:space="preserve"> компетенции:</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lastRenderedPageBreak/>
        <w:t xml:space="preserve">речевая компетенция – развитие коммуникативных умений в четырёх основных видах речевой деятельности (говорении, </w:t>
      </w:r>
      <w:proofErr w:type="spellStart"/>
      <w:r w:rsidRPr="00AE07AE">
        <w:rPr>
          <w:rFonts w:ascii="Times New Roman" w:hAnsi="Times New Roman" w:cs="Times New Roman"/>
          <w:color w:val="000000"/>
          <w:sz w:val="28"/>
        </w:rPr>
        <w:t>аудировании</w:t>
      </w:r>
      <w:proofErr w:type="spellEnd"/>
      <w:r w:rsidRPr="00AE07AE">
        <w:rPr>
          <w:rFonts w:ascii="Times New Roman" w:hAnsi="Times New Roman" w:cs="Times New Roman"/>
          <w:color w:val="000000"/>
          <w:sz w:val="28"/>
        </w:rPr>
        <w:t xml:space="preserve">, чтении, письменной речи); </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CD042E" w:rsidRPr="00AE07AE" w:rsidRDefault="00F8635A" w:rsidP="00AE07AE">
      <w:pPr>
        <w:spacing w:after="0" w:line="240" w:lineRule="auto"/>
        <w:ind w:firstLine="600"/>
        <w:jc w:val="both"/>
        <w:rPr>
          <w:rFonts w:ascii="Times New Roman" w:hAnsi="Times New Roman" w:cs="Times New Roman"/>
        </w:rPr>
      </w:pPr>
      <w:proofErr w:type="spellStart"/>
      <w:r w:rsidRPr="00AE07AE">
        <w:rPr>
          <w:rFonts w:ascii="Times New Roman" w:hAnsi="Times New Roman" w:cs="Times New Roman"/>
          <w:color w:val="000000"/>
          <w:sz w:val="28"/>
        </w:rPr>
        <w:t>метапредметная</w:t>
      </w:r>
      <w:proofErr w:type="spellEnd"/>
      <w:r w:rsidRPr="00AE07AE">
        <w:rPr>
          <w:rFonts w:ascii="Times New Roman" w:hAnsi="Times New Roman" w:cs="Times New Roman"/>
          <w:color w:val="000000"/>
          <w:sz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Основными подходами к обучению иностранным языкам признаются </w:t>
      </w:r>
      <w:proofErr w:type="spellStart"/>
      <w:r w:rsidRPr="00AE07AE">
        <w:rPr>
          <w:rFonts w:ascii="Times New Roman" w:hAnsi="Times New Roman" w:cs="Times New Roman"/>
          <w:color w:val="000000"/>
          <w:sz w:val="28"/>
        </w:rPr>
        <w:t>компетентностный</w:t>
      </w:r>
      <w:proofErr w:type="spellEnd"/>
      <w:r w:rsidRPr="00AE07AE">
        <w:rPr>
          <w:rFonts w:ascii="Times New Roman" w:hAnsi="Times New Roman" w:cs="Times New Roman"/>
          <w:color w:val="000000"/>
          <w:sz w:val="28"/>
        </w:rPr>
        <w:t xml:space="preserve">, </w:t>
      </w:r>
      <w:proofErr w:type="spellStart"/>
      <w:r w:rsidRPr="00AE07AE">
        <w:rPr>
          <w:rFonts w:ascii="Times New Roman" w:hAnsi="Times New Roman" w:cs="Times New Roman"/>
          <w:color w:val="000000"/>
          <w:sz w:val="28"/>
        </w:rPr>
        <w:t>системно-деятельностный</w:t>
      </w:r>
      <w:proofErr w:type="spellEnd"/>
      <w:r w:rsidRPr="00AE07AE">
        <w:rPr>
          <w:rFonts w:ascii="Times New Roman" w:hAnsi="Times New Roman" w:cs="Times New Roman"/>
          <w:color w:val="000000"/>
          <w:sz w:val="28"/>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CD042E"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F8635A" w:rsidRPr="00AE07AE" w:rsidRDefault="00F8635A" w:rsidP="00AE07AE">
      <w:pPr>
        <w:spacing w:after="0" w:line="240" w:lineRule="auto"/>
        <w:ind w:firstLine="600"/>
        <w:jc w:val="both"/>
        <w:rPr>
          <w:rFonts w:ascii="Times New Roman" w:hAnsi="Times New Roman" w:cs="Times New Roman"/>
        </w:rPr>
      </w:pPr>
      <w:r w:rsidRPr="00AE07AE">
        <w:rPr>
          <w:rFonts w:ascii="Times New Roman" w:hAnsi="Times New Roman" w:cs="Times New Roman"/>
          <w:color w:val="000000"/>
          <w:sz w:val="28"/>
        </w:rPr>
        <w:lastRenderedPageBreak/>
        <w:t>‌</w:t>
      </w:r>
      <w:bookmarkStart w:id="2" w:name="b1cb9ba3-8936-440c-ac0f-95944fbe2f65"/>
      <w:r w:rsidRPr="00AE07AE">
        <w:rPr>
          <w:rFonts w:ascii="Times New Roman" w:hAnsi="Times New Roman" w:cs="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AE07AE">
        <w:rPr>
          <w:rFonts w:ascii="Times New Roman" w:hAnsi="Times New Roman" w:cs="Times New Roman"/>
          <w:color w:val="000000"/>
          <w:sz w:val="28"/>
        </w:rPr>
        <w:t>‌‌</w:t>
      </w:r>
      <w:bookmarkStart w:id="3" w:name="_GoBack"/>
      <w:bookmarkEnd w:id="1"/>
      <w:bookmarkEnd w:id="3"/>
    </w:p>
    <w:sectPr w:rsidR="00F8635A" w:rsidRPr="00AE07AE" w:rsidSect="00681EDF">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0292B"/>
    <w:multiLevelType w:val="multilevel"/>
    <w:tmpl w:val="27E4C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B84C10"/>
    <w:multiLevelType w:val="multilevel"/>
    <w:tmpl w:val="AC2A40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990315"/>
    <w:multiLevelType w:val="multilevel"/>
    <w:tmpl w:val="E93E77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3724CDB"/>
    <w:multiLevelType w:val="multilevel"/>
    <w:tmpl w:val="7F0E9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F41030"/>
    <w:multiLevelType w:val="multilevel"/>
    <w:tmpl w:val="646E5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7C957F1"/>
    <w:multiLevelType w:val="multilevel"/>
    <w:tmpl w:val="F50424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CD3B51"/>
    <w:multiLevelType w:val="multilevel"/>
    <w:tmpl w:val="897CD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4"/>
  </w:num>
  <w:num w:numId="4">
    <w:abstractNumId w:val="0"/>
  </w:num>
  <w:num w:numId="5">
    <w:abstractNumId w:val="2"/>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042E"/>
    <w:rsid w:val="00681EDF"/>
    <w:rsid w:val="009528E1"/>
    <w:rsid w:val="00AE07AE"/>
    <w:rsid w:val="00CD042E"/>
    <w:rsid w:val="00DD4783"/>
    <w:rsid w:val="00F863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DD4783"/>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4783"/>
    <w:rPr>
      <w:color w:val="0000FF" w:themeColor="hyperlink"/>
      <w:u w:val="single"/>
    </w:rPr>
  </w:style>
  <w:style w:type="table" w:styleId="ac">
    <w:name w:val="Table Grid"/>
    <w:basedOn w:val="a1"/>
    <w:uiPriority w:val="59"/>
    <w:rsid w:val="00DD47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573589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1169</Words>
  <Characters>6665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Ульт-Ягунская СОШПК6</cp:lastModifiedBy>
  <cp:revision>4</cp:revision>
  <dcterms:created xsi:type="dcterms:W3CDTF">2023-09-01T08:54:00Z</dcterms:created>
  <dcterms:modified xsi:type="dcterms:W3CDTF">2024-10-09T11:53:00Z</dcterms:modified>
</cp:coreProperties>
</file>